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AA" w:rsidRPr="00CF2AAA" w:rsidRDefault="00CF2AAA" w:rsidP="00CF2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851"/>
        <w:jc w:val="center"/>
        <w:rPr>
          <w:rFonts w:ascii="Times New Roman" w:eastAsia="Times New Roman" w:hAnsi="Times New Roman" w:cs="Times New Roman"/>
          <w:color w:val="00000A"/>
          <w:w w:val="150"/>
          <w:sz w:val="16"/>
          <w:szCs w:val="16"/>
          <w:shd w:val="clear" w:color="auto" w:fill="FFFFFF"/>
          <w:lang w:val="fr-FR"/>
        </w:rPr>
      </w:pPr>
    </w:p>
    <w:p w:rsidR="00A7076E" w:rsidRDefault="00A45FE2" w:rsidP="00CF2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851"/>
        <w:jc w:val="center"/>
        <w:rPr>
          <w:rFonts w:asciiTheme="minorHAnsi" w:eastAsia="Times New Roman" w:hAnsiTheme="minorHAnsi" w:cs="Times New Roman"/>
          <w:b/>
          <w:color w:val="00000A"/>
          <w:w w:val="150"/>
          <w:sz w:val="24"/>
          <w:shd w:val="clear" w:color="auto" w:fill="FFFFFF"/>
          <w:lang w:val="fr-FR"/>
        </w:rPr>
      </w:pPr>
      <w:r w:rsidRPr="00CF2AAA">
        <w:rPr>
          <w:rFonts w:asciiTheme="minorHAnsi" w:eastAsia="Times New Roman" w:hAnsiTheme="minorHAnsi" w:cs="Times New Roman"/>
          <w:b/>
          <w:color w:val="00000A"/>
          <w:w w:val="150"/>
          <w:sz w:val="24"/>
          <w:shd w:val="clear" w:color="auto" w:fill="FFFFFF"/>
          <w:lang w:val="fr-FR"/>
        </w:rPr>
        <w:t xml:space="preserve">Motion </w:t>
      </w:r>
      <w:r w:rsidR="00A7076E">
        <w:rPr>
          <w:rFonts w:asciiTheme="minorHAnsi" w:eastAsia="Times New Roman" w:hAnsiTheme="minorHAnsi" w:cs="Times New Roman"/>
          <w:b/>
          <w:color w:val="00000A"/>
          <w:w w:val="150"/>
          <w:sz w:val="24"/>
          <w:shd w:val="clear" w:color="auto" w:fill="FFFFFF"/>
          <w:lang w:val="fr-FR"/>
        </w:rPr>
        <w:t>préalable au votre de la DHG</w:t>
      </w:r>
    </w:p>
    <w:p w:rsidR="000121BE" w:rsidRPr="00CF2AAA" w:rsidRDefault="00A45FE2" w:rsidP="00CF2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851"/>
        <w:jc w:val="center"/>
        <w:rPr>
          <w:rFonts w:asciiTheme="minorHAnsi" w:eastAsia="Times New Roman" w:hAnsiTheme="minorHAnsi" w:cs="Times New Roman"/>
          <w:b/>
          <w:color w:val="00000A"/>
          <w:w w:val="150"/>
          <w:sz w:val="24"/>
          <w:shd w:val="clear" w:color="auto" w:fill="FFFFFF"/>
          <w:lang w:val="fr-FR"/>
        </w:rPr>
      </w:pPr>
      <w:proofErr w:type="gramStart"/>
      <w:r w:rsidRPr="00CF2AAA">
        <w:rPr>
          <w:rFonts w:asciiTheme="minorHAnsi" w:eastAsia="Times New Roman" w:hAnsiTheme="minorHAnsi" w:cs="Times New Roman"/>
          <w:b/>
          <w:color w:val="00000A"/>
          <w:w w:val="150"/>
          <w:sz w:val="24"/>
          <w:shd w:val="clear" w:color="auto" w:fill="FFFFFF"/>
          <w:lang w:val="fr-FR"/>
        </w:rPr>
        <w:t>déposée</w:t>
      </w:r>
      <w:proofErr w:type="gramEnd"/>
      <w:r w:rsidRPr="00CF2AAA">
        <w:rPr>
          <w:rFonts w:asciiTheme="minorHAnsi" w:eastAsia="Times New Roman" w:hAnsiTheme="minorHAnsi" w:cs="Times New Roman"/>
          <w:b/>
          <w:color w:val="00000A"/>
          <w:w w:val="150"/>
          <w:sz w:val="24"/>
          <w:shd w:val="clear" w:color="auto" w:fill="FFFFFF"/>
          <w:lang w:val="fr-FR"/>
        </w:rPr>
        <w:t xml:space="preserve"> par les personnels enseignants </w:t>
      </w:r>
    </w:p>
    <w:p w:rsidR="00B630E3" w:rsidRPr="00CF2AAA" w:rsidRDefault="00A45FE2" w:rsidP="00CF2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851"/>
        <w:jc w:val="center"/>
        <w:rPr>
          <w:rFonts w:asciiTheme="minorHAnsi" w:eastAsia="Times New Roman" w:hAnsiTheme="minorHAnsi" w:cs="Times New Roman"/>
          <w:b/>
          <w:color w:val="00000A"/>
          <w:sz w:val="24"/>
          <w:shd w:val="clear" w:color="auto" w:fill="FFFFFF"/>
          <w:lang w:val="fr-FR"/>
        </w:rPr>
      </w:pPr>
      <w:proofErr w:type="gramStart"/>
      <w:r w:rsidRPr="00CF2AAA">
        <w:rPr>
          <w:rFonts w:asciiTheme="minorHAnsi" w:eastAsia="Times New Roman" w:hAnsiTheme="minorHAnsi" w:cs="Times New Roman"/>
          <w:b/>
          <w:color w:val="00000A"/>
          <w:w w:val="150"/>
          <w:sz w:val="24"/>
          <w:shd w:val="clear" w:color="auto" w:fill="FFFFFF"/>
          <w:lang w:val="fr-FR"/>
        </w:rPr>
        <w:t>du</w:t>
      </w:r>
      <w:proofErr w:type="gramEnd"/>
      <w:r w:rsidRPr="00CF2AAA">
        <w:rPr>
          <w:rFonts w:asciiTheme="minorHAnsi" w:eastAsia="Times New Roman" w:hAnsiTheme="minorHAnsi" w:cs="Times New Roman"/>
          <w:b/>
          <w:color w:val="00000A"/>
          <w:w w:val="150"/>
          <w:sz w:val="24"/>
          <w:shd w:val="clear" w:color="auto" w:fill="FFFFFF"/>
          <w:lang w:val="fr-FR"/>
        </w:rPr>
        <w:t xml:space="preserve"> collège Lucie Aubrac</w:t>
      </w:r>
      <w:r w:rsidRPr="00CF2AAA">
        <w:rPr>
          <w:rFonts w:asciiTheme="minorHAnsi" w:eastAsia="Times New Roman" w:hAnsiTheme="minorHAnsi" w:cs="Times New Roman"/>
          <w:b/>
          <w:color w:val="00000A"/>
          <w:sz w:val="24"/>
          <w:shd w:val="clear" w:color="auto" w:fill="FFFFFF"/>
          <w:lang w:val="fr-FR"/>
        </w:rPr>
        <w:t>.</w:t>
      </w:r>
    </w:p>
    <w:p w:rsidR="00CF2AAA" w:rsidRPr="00CF2AAA" w:rsidRDefault="00CF2AAA" w:rsidP="00CF2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851"/>
        <w:jc w:val="center"/>
        <w:rPr>
          <w:rFonts w:asciiTheme="minorHAnsi" w:hAnsiTheme="minorHAnsi"/>
          <w:sz w:val="16"/>
          <w:szCs w:val="16"/>
          <w:lang w:val="fr-FR"/>
        </w:rPr>
      </w:pPr>
    </w:p>
    <w:p w:rsidR="00B630E3" w:rsidRPr="00CF2AAA" w:rsidRDefault="00B630E3" w:rsidP="00F60C67">
      <w:pPr>
        <w:spacing w:after="0" w:line="240" w:lineRule="auto"/>
        <w:rPr>
          <w:rFonts w:asciiTheme="minorHAnsi" w:hAnsiTheme="minorHAnsi"/>
          <w:lang w:val="fr-FR"/>
        </w:rPr>
      </w:pPr>
    </w:p>
    <w:p w:rsidR="00B630E3" w:rsidRPr="00CF2AAA" w:rsidRDefault="00A45FE2" w:rsidP="00D00EF3">
      <w:pPr>
        <w:spacing w:after="0" w:line="240" w:lineRule="auto"/>
        <w:ind w:firstLine="851"/>
        <w:jc w:val="both"/>
        <w:rPr>
          <w:rFonts w:asciiTheme="minorHAnsi" w:hAnsiTheme="minorHAnsi"/>
          <w:lang w:val="fr-FR"/>
        </w:rPr>
      </w:pPr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Les personnels enseignants</w:t>
      </w:r>
      <w:r w:rsidR="00513360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du collège L. Aubrac tiennent à rappeler</w:t>
      </w:r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à leurs autorités de tutelle qu'ils déplorent la disparition de la section </w:t>
      </w:r>
      <w:proofErr w:type="spellStart"/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Bilangue</w:t>
      </w:r>
      <w:proofErr w:type="spellEnd"/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, de la section Européenne dans leur c</w:t>
      </w:r>
      <w:r w:rsidR="00513360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ollège</w:t>
      </w:r>
      <w:r w:rsidR="001D3E7D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,</w:t>
      </w:r>
      <w:r w:rsidR="00513360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ainsi que </w:t>
      </w:r>
      <w:r w:rsidR="007A131C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celle </w:t>
      </w:r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du latin en tant que matière à part entière avec un horaire national, conséquenc</w:t>
      </w:r>
      <w:r w:rsidR="00513360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es de la réforme voulue par la </w:t>
      </w:r>
      <w:r w:rsidR="00461C77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Mme la </w:t>
      </w:r>
      <w:r w:rsidR="00513360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M</w:t>
      </w:r>
      <w:r w:rsidR="00CC4EC0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inistre</w:t>
      </w:r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malgré l'opposition d'une part très signifi</w:t>
      </w:r>
      <w:r w:rsidR="000121BE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cative de la profession rejointe </w:t>
      </w:r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progressivement par un nombre sans cesse croissant de parents</w:t>
      </w:r>
      <w:r w:rsidR="00D00EF3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et du</w:t>
      </w:r>
      <w:r w:rsidR="00F60C67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conseil départemental de la FCPE</w:t>
      </w:r>
      <w:r w:rsidR="00513360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01</w:t>
      </w:r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.</w:t>
      </w:r>
    </w:p>
    <w:p w:rsidR="00B630E3" w:rsidRPr="00CF2AAA" w:rsidRDefault="00B630E3" w:rsidP="00F60C67">
      <w:pPr>
        <w:spacing w:after="0" w:line="240" w:lineRule="auto"/>
        <w:jc w:val="both"/>
        <w:rPr>
          <w:rFonts w:asciiTheme="minorHAnsi" w:hAnsiTheme="minorHAnsi"/>
          <w:lang w:val="fr-FR"/>
        </w:rPr>
      </w:pPr>
    </w:p>
    <w:p w:rsidR="007A131C" w:rsidRDefault="000121BE" w:rsidP="007A131C">
      <w:pPr>
        <w:spacing w:after="0" w:line="240" w:lineRule="auto"/>
        <w:ind w:firstLine="851"/>
        <w:jc w:val="both"/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</w:pPr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Nous dénonçons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également </w:t>
      </w:r>
      <w:r w:rsidR="00A45FE2" w:rsidRPr="00CF2AAA">
        <w:rPr>
          <w:rFonts w:asciiTheme="minorHAnsi" w:eastAsia="Times New Roman" w:hAnsiTheme="minorHAnsi" w:cs="Times New Roman"/>
          <w:b/>
          <w:color w:val="00000A"/>
          <w:sz w:val="24"/>
          <w:u w:val="single"/>
          <w:shd w:val="clear" w:color="auto" w:fill="FFFFFF"/>
          <w:lang w:val="fr-FR"/>
        </w:rPr>
        <w:t>le traitement inégalitaire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fait aux différents territoires de la</w:t>
      </w:r>
      <w:r w:rsidR="00CF2AAA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République </w:t>
      </w:r>
      <w:r w:rsidR="00A45FE2" w:rsidRPr="00CF2AAA">
        <w:rPr>
          <w:rFonts w:asciiTheme="minorHAnsi" w:eastAsia="Times New Roman" w:hAnsiTheme="minorHAnsi" w:cs="Times New Roman"/>
          <w:sz w:val="24"/>
          <w:shd w:val="clear" w:color="auto" w:fill="FFFFFF"/>
          <w:lang w:val="fr-FR"/>
        </w:rPr>
        <w:t>:</w:t>
      </w:r>
      <w:r w:rsidR="001D3E7D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70% des classes </w:t>
      </w:r>
      <w:proofErr w:type="spellStart"/>
      <w:r w:rsidR="001D3E7D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bilangues</w:t>
      </w:r>
      <w:proofErr w:type="spellEnd"/>
      <w:r w:rsidR="001D3E7D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seront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maintenue</w:t>
      </w:r>
      <w:r w:rsidR="00513360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s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au niveau national mais avec des disparités qui nous paraissent inacceptables </w:t>
      </w:r>
      <w:r w:rsidR="00CF2AAA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et totalement injustifiées 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: 100 % </w:t>
      </w:r>
      <w:r w:rsidR="00513360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à Paris, moins de 20%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dans notre département et leur quasi disp</w:t>
      </w:r>
      <w:r w:rsidR="00F60C67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arition dans</w:t>
      </w:r>
      <w:r w:rsidR="00513360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d’autres </w:t>
      </w:r>
      <w:r w:rsidR="00F60C67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académie</w:t>
      </w:r>
      <w:r w:rsidR="00513360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s comme celle de </w:t>
      </w:r>
      <w:r w:rsidR="00F60C67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de Caen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! </w:t>
      </w:r>
      <w:r w:rsidR="00513360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Toutes ces décisions ont été prises dans la plus grande opacité sans même respecter les</w:t>
      </w:r>
      <w:r w:rsid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dispositions </w:t>
      </w:r>
      <w:r w:rsidR="00625FF0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légales </w:t>
      </w:r>
      <w:r w:rsid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prévues par</w:t>
      </w:r>
      <w:r w:rsidR="00513360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l’</w:t>
      </w:r>
      <w:r w:rsidR="00CF2AAA" w:rsidRPr="00CF2AAA">
        <w:rPr>
          <w:rFonts w:asciiTheme="minorHAnsi" w:eastAsia="Times New Roman" w:hAnsiTheme="minorHAnsi" w:cs="Arial"/>
          <w:bCs/>
          <w:color w:val="000000"/>
          <w:sz w:val="23"/>
          <w:szCs w:val="23"/>
          <w:lang w:val="fr-FR" w:eastAsia="fr-FR"/>
        </w:rPr>
        <w:t xml:space="preserve">Arrêté du 19 mai 2015 relatif </w:t>
      </w:r>
      <w:r w:rsidR="00190341">
        <w:rPr>
          <w:rFonts w:asciiTheme="minorHAnsi" w:eastAsia="Times New Roman" w:hAnsiTheme="minorHAnsi" w:cs="Arial"/>
          <w:bCs/>
          <w:color w:val="000000"/>
          <w:sz w:val="23"/>
          <w:szCs w:val="23"/>
          <w:lang w:val="fr-FR" w:eastAsia="fr-FR"/>
        </w:rPr>
        <w:t>« </w:t>
      </w:r>
      <w:r w:rsidR="00CF2AAA" w:rsidRPr="00CF2AAA">
        <w:rPr>
          <w:rFonts w:asciiTheme="minorHAnsi" w:eastAsia="Times New Roman" w:hAnsiTheme="minorHAnsi" w:cs="Arial"/>
          <w:bCs/>
          <w:color w:val="000000"/>
          <w:sz w:val="23"/>
          <w:szCs w:val="23"/>
          <w:lang w:val="fr-FR" w:eastAsia="fr-FR"/>
        </w:rPr>
        <w:t>à l'organisation des enseignements dans les classes de collège</w:t>
      </w:r>
      <w:r w:rsidR="00190341">
        <w:rPr>
          <w:rFonts w:asciiTheme="minorHAnsi" w:eastAsia="Times New Roman" w:hAnsiTheme="minorHAnsi" w:cs="Arial"/>
          <w:bCs/>
          <w:color w:val="000000"/>
          <w:sz w:val="23"/>
          <w:szCs w:val="23"/>
          <w:lang w:val="fr-FR" w:eastAsia="fr-FR"/>
        </w:rPr>
        <w:t> »</w:t>
      </w:r>
      <w:r w:rsidR="00CF2AAA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.</w:t>
      </w:r>
    </w:p>
    <w:p w:rsidR="00B630E3" w:rsidRPr="007A131C" w:rsidRDefault="00A45FE2" w:rsidP="007A131C">
      <w:pPr>
        <w:spacing w:after="0" w:line="240" w:lineRule="auto"/>
        <w:ind w:firstLine="851"/>
        <w:jc w:val="both"/>
        <w:rPr>
          <w:rFonts w:asciiTheme="minorHAnsi" w:hAnsiTheme="minorHAnsi"/>
          <w:color w:val="4BACC6" w:themeColor="accent5"/>
          <w:lang w:val="fr-FR"/>
        </w:rPr>
      </w:pPr>
      <w:r w:rsidRPr="001D3E7D">
        <w:rPr>
          <w:rFonts w:asciiTheme="minorHAnsi" w:eastAsia="Times New Roman" w:hAnsiTheme="minorHAnsi" w:cs="Times New Roman"/>
          <w:sz w:val="24"/>
          <w:shd w:val="clear" w:color="auto" w:fill="FFFFFF"/>
          <w:lang w:val="fr-FR"/>
        </w:rPr>
        <w:t xml:space="preserve">Nous sommes </w:t>
      </w:r>
      <w:r w:rsidR="00190341" w:rsidRPr="001D3E7D">
        <w:rPr>
          <w:rFonts w:asciiTheme="minorHAnsi" w:eastAsia="Times New Roman" w:hAnsiTheme="minorHAnsi" w:cs="Times New Roman"/>
          <w:sz w:val="24"/>
          <w:shd w:val="clear" w:color="auto" w:fill="FFFFFF"/>
          <w:lang w:val="fr-FR"/>
        </w:rPr>
        <w:t xml:space="preserve">donc </w:t>
      </w:r>
      <w:r w:rsidRPr="001D3E7D">
        <w:rPr>
          <w:rFonts w:asciiTheme="minorHAnsi" w:eastAsia="Times New Roman" w:hAnsiTheme="minorHAnsi" w:cs="Times New Roman"/>
          <w:sz w:val="24"/>
          <w:shd w:val="clear" w:color="auto" w:fill="FFFFFF"/>
          <w:lang w:val="fr-FR"/>
        </w:rPr>
        <w:t>légitiment en droit de nous interroger sur l'équité prônée par le ministère pour justifier la mi</w:t>
      </w:r>
      <w:r w:rsidR="00190341" w:rsidRPr="001D3E7D">
        <w:rPr>
          <w:rFonts w:asciiTheme="minorHAnsi" w:eastAsia="Times New Roman" w:hAnsiTheme="minorHAnsi" w:cs="Times New Roman"/>
          <w:sz w:val="24"/>
          <w:shd w:val="clear" w:color="auto" w:fill="FFFFFF"/>
          <w:lang w:val="fr-FR"/>
        </w:rPr>
        <w:t>se en place de cette</w:t>
      </w:r>
      <w:r w:rsidRPr="001D3E7D">
        <w:rPr>
          <w:rFonts w:asciiTheme="minorHAnsi" w:eastAsia="Times New Roman" w:hAnsiTheme="minorHAnsi" w:cs="Times New Roman"/>
          <w:sz w:val="24"/>
          <w:shd w:val="clear" w:color="auto" w:fill="FFFFFF"/>
          <w:lang w:val="fr-FR"/>
        </w:rPr>
        <w:t xml:space="preserve"> réforme</w:t>
      </w:r>
      <w:r w:rsidR="00625FF0">
        <w:rPr>
          <w:rFonts w:asciiTheme="minorHAnsi" w:eastAsia="Times New Roman" w:hAnsiTheme="minorHAnsi" w:cs="Times New Roman"/>
          <w:sz w:val="24"/>
          <w:shd w:val="clear" w:color="auto" w:fill="FFFFFF"/>
          <w:lang w:val="fr-FR"/>
        </w:rPr>
        <w:t xml:space="preserve">. Le procès « d’élitisme » que l’on reproche </w:t>
      </w:r>
      <w:r w:rsidR="00CC4EC0">
        <w:rPr>
          <w:rFonts w:asciiTheme="minorHAnsi" w:eastAsia="Times New Roman" w:hAnsiTheme="minorHAnsi" w:cs="Times New Roman"/>
          <w:sz w:val="24"/>
          <w:shd w:val="clear" w:color="auto" w:fill="FFFFFF"/>
          <w:lang w:val="fr-FR"/>
        </w:rPr>
        <w:t xml:space="preserve">aux </w:t>
      </w:r>
      <w:proofErr w:type="spellStart"/>
      <w:r w:rsidR="00CC4EC0">
        <w:rPr>
          <w:rFonts w:asciiTheme="minorHAnsi" w:eastAsia="Times New Roman" w:hAnsiTheme="minorHAnsi" w:cs="Times New Roman"/>
          <w:sz w:val="24"/>
          <w:shd w:val="clear" w:color="auto" w:fill="FFFFFF"/>
          <w:lang w:val="fr-FR"/>
        </w:rPr>
        <w:t>sections</w:t>
      </w:r>
      <w:r w:rsidR="00625FF0">
        <w:rPr>
          <w:rFonts w:asciiTheme="minorHAnsi" w:eastAsia="Times New Roman" w:hAnsiTheme="minorHAnsi" w:cs="Times New Roman"/>
          <w:sz w:val="24"/>
          <w:shd w:val="clear" w:color="auto" w:fill="FFFFFF"/>
          <w:lang w:val="fr-FR"/>
        </w:rPr>
        <w:t>bilangue</w:t>
      </w:r>
      <w:proofErr w:type="spellEnd"/>
      <w:r w:rsidR="00625FF0">
        <w:rPr>
          <w:rFonts w:asciiTheme="minorHAnsi" w:eastAsia="Times New Roman" w:hAnsiTheme="minorHAnsi" w:cs="Times New Roman"/>
          <w:sz w:val="24"/>
          <w:shd w:val="clear" w:color="auto" w:fill="FFFFFF"/>
          <w:lang w:val="fr-FR"/>
        </w:rPr>
        <w:t xml:space="preserve"> serait donc à géométrie variable</w:t>
      </w:r>
      <w:r w:rsidR="00625FF0" w:rsidRPr="00625FF0">
        <w:rPr>
          <w:rFonts w:asciiTheme="minorHAnsi" w:eastAsia="Times New Roman" w:hAnsiTheme="minorHAnsi" w:cs="Times New Roman"/>
          <w:sz w:val="24"/>
          <w:shd w:val="clear" w:color="auto" w:fill="FFFFFF"/>
          <w:lang w:val="fr-FR"/>
        </w:rPr>
        <w:t> !</w:t>
      </w:r>
    </w:p>
    <w:p w:rsidR="00B630E3" w:rsidRPr="007A131C" w:rsidRDefault="00B630E3" w:rsidP="00F60C67">
      <w:pPr>
        <w:spacing w:after="0" w:line="240" w:lineRule="auto"/>
        <w:jc w:val="both"/>
        <w:rPr>
          <w:rFonts w:asciiTheme="minorHAnsi" w:hAnsiTheme="minorHAnsi"/>
          <w:color w:val="4BACC6" w:themeColor="accent5"/>
          <w:lang w:val="fr-FR"/>
        </w:rPr>
      </w:pPr>
    </w:p>
    <w:p w:rsidR="00B630E3" w:rsidRPr="00CF2AAA" w:rsidRDefault="00A7076E" w:rsidP="007A131C">
      <w:pPr>
        <w:spacing w:after="0" w:line="240" w:lineRule="auto"/>
        <w:ind w:firstLine="851"/>
        <w:jc w:val="both"/>
        <w:rPr>
          <w:rFonts w:asciiTheme="minorHAnsi" w:hAnsiTheme="minorHAnsi"/>
          <w:lang w:val="fr-FR"/>
        </w:rPr>
      </w:pPr>
      <w:r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A cela s’ajoute notre inquiétude 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de voir s’install</w:t>
      </w:r>
      <w:r w:rsidR="00190341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er une « concurrence déloyale»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entre collèges publics et privés</w:t>
      </w:r>
      <w:r w:rsidR="00513360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sous contrat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dans notre bassin</w:t>
      </w:r>
      <w:r w:rsidR="007A131C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comme au niveau national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. Nos craintes de voir les sections </w:t>
      </w:r>
      <w:proofErr w:type="spellStart"/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bilangues</w:t>
      </w:r>
      <w:proofErr w:type="spellEnd"/>
      <w:r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et européenne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maintenues dans </w:t>
      </w:r>
      <w:r w:rsidR="00F60C67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les établissements privés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so</w:t>
      </w:r>
      <w:r w:rsidR="00CC4EC0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us contrat se confirme</w:t>
      </w:r>
      <w:r w:rsidR="009B15FE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nt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ce qui va entraîner un départ d'un </w:t>
      </w:r>
      <w:r w:rsidR="00F60C67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nombre important d'élèves vers c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es établissements au détriment de leurs collèges de secteur. </w:t>
      </w:r>
    </w:p>
    <w:p w:rsidR="00B630E3" w:rsidRDefault="00A45FE2" w:rsidP="00F60C67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</w:pPr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Les </w:t>
      </w:r>
      <w:r w:rsidR="00F60C67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premiers</w:t>
      </w:r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chiffres que nous avons </w:t>
      </w:r>
      <w:r w:rsidR="00F60C67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obtenus</w:t>
      </w:r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auprès des directeurs des écoles de notre secteur font apparaître une augmentation très significative des demandes d'inscriptions dans le privé</w:t>
      </w:r>
      <w:r w:rsidR="00F60C67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parmi les élèves de CM2</w:t>
      </w:r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.</w:t>
      </w:r>
    </w:p>
    <w:p w:rsidR="00A7076E" w:rsidRPr="009B15FE" w:rsidRDefault="00A7076E" w:rsidP="00F60C67">
      <w:pPr>
        <w:spacing w:after="0" w:line="240" w:lineRule="auto"/>
        <w:jc w:val="both"/>
        <w:rPr>
          <w:rFonts w:asciiTheme="minorHAnsi" w:hAnsiTheme="minorHAnsi"/>
          <w:sz w:val="16"/>
          <w:szCs w:val="16"/>
          <w:lang w:val="fr-FR"/>
        </w:rPr>
      </w:pPr>
    </w:p>
    <w:p w:rsidR="007A131C" w:rsidRDefault="007A131C" w:rsidP="007A131C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i/>
          <w:iCs/>
          <w:color w:val="00000A"/>
          <w:sz w:val="24"/>
          <w:shd w:val="clear" w:color="auto" w:fill="FFFFFF"/>
          <w:lang w:val="fr-FR"/>
        </w:rPr>
      </w:pPr>
      <w:r w:rsidRPr="00CF2AAA">
        <w:rPr>
          <w:rFonts w:asciiTheme="minorHAnsi" w:eastAsia="Times New Roman" w:hAnsiTheme="minorHAnsi" w:cs="Times New Roman"/>
          <w:b/>
          <w:bCs/>
          <w:i/>
          <w:iCs/>
          <w:color w:val="00000A"/>
          <w:sz w:val="24"/>
          <w:shd w:val="clear" w:color="auto" w:fill="FFFFFF"/>
          <w:lang w:val="fr-FR"/>
        </w:rPr>
        <w:t xml:space="preserve">Aurons-nous demain </w:t>
      </w:r>
      <w:r w:rsidR="00A7076E">
        <w:rPr>
          <w:rFonts w:asciiTheme="minorHAnsi" w:eastAsia="Times New Roman" w:hAnsiTheme="minorHAnsi" w:cs="Times New Roman"/>
          <w:b/>
          <w:bCs/>
          <w:i/>
          <w:iCs/>
          <w:color w:val="00000A"/>
          <w:sz w:val="24"/>
          <w:shd w:val="clear" w:color="auto" w:fill="FFFFFF"/>
          <w:lang w:val="fr-FR"/>
        </w:rPr>
        <w:t xml:space="preserve">en France </w:t>
      </w:r>
      <w:r w:rsidRPr="00CF2AAA">
        <w:rPr>
          <w:rFonts w:asciiTheme="minorHAnsi" w:eastAsia="Times New Roman" w:hAnsiTheme="minorHAnsi" w:cs="Times New Roman"/>
          <w:b/>
          <w:bCs/>
          <w:i/>
          <w:iCs/>
          <w:color w:val="00000A"/>
          <w:sz w:val="24"/>
          <w:shd w:val="clear" w:color="auto" w:fill="FFFFFF"/>
          <w:lang w:val="fr-FR"/>
        </w:rPr>
        <w:t>des collèges des villes et des collèges des champs ?</w:t>
      </w:r>
    </w:p>
    <w:p w:rsidR="007A131C" w:rsidRPr="00CF2AAA" w:rsidRDefault="007A131C" w:rsidP="007A131C">
      <w:pPr>
        <w:spacing w:after="0" w:line="240" w:lineRule="auto"/>
        <w:jc w:val="center"/>
        <w:rPr>
          <w:rFonts w:asciiTheme="minorHAnsi" w:hAnsiTheme="minorHAnsi"/>
          <w:lang w:val="fr-FR"/>
        </w:rPr>
      </w:pPr>
      <w:r>
        <w:rPr>
          <w:rFonts w:asciiTheme="minorHAnsi" w:eastAsia="Times New Roman" w:hAnsiTheme="minorHAnsi" w:cs="Times New Roman"/>
          <w:b/>
          <w:bCs/>
          <w:i/>
          <w:iCs/>
          <w:color w:val="00000A"/>
          <w:sz w:val="24"/>
          <w:shd w:val="clear" w:color="auto" w:fill="FFFFFF"/>
          <w:lang w:val="fr-FR"/>
        </w:rPr>
        <w:t>Des collèges de riches et des collèges d’exclus ?</w:t>
      </w:r>
    </w:p>
    <w:p w:rsidR="007A131C" w:rsidRPr="00CF2AAA" w:rsidRDefault="007A131C" w:rsidP="007A131C">
      <w:pPr>
        <w:spacing w:after="0" w:line="240" w:lineRule="auto"/>
        <w:jc w:val="center"/>
        <w:rPr>
          <w:rFonts w:asciiTheme="minorHAnsi" w:hAnsiTheme="minorHAnsi"/>
          <w:lang w:val="fr-FR"/>
        </w:rPr>
      </w:pPr>
      <w:r w:rsidRPr="00CF2AAA">
        <w:rPr>
          <w:rFonts w:asciiTheme="minorHAnsi" w:eastAsia="Times New Roman" w:hAnsiTheme="minorHAnsi" w:cs="Times New Roman"/>
          <w:b/>
          <w:i/>
          <w:color w:val="00000A"/>
          <w:sz w:val="24"/>
          <w:shd w:val="clear" w:color="auto" w:fill="FFFFFF"/>
          <w:lang w:val="fr-FR"/>
        </w:rPr>
        <w:t>Est-ce ainsi que le ministère entend donner les mêmes chances à tous ?</w:t>
      </w:r>
    </w:p>
    <w:p w:rsidR="00B630E3" w:rsidRPr="00CF2AAA" w:rsidRDefault="00B630E3" w:rsidP="00F60C67">
      <w:pPr>
        <w:spacing w:after="0" w:line="240" w:lineRule="auto"/>
        <w:jc w:val="both"/>
        <w:rPr>
          <w:rFonts w:asciiTheme="minorHAnsi" w:hAnsiTheme="minorHAnsi"/>
          <w:lang w:val="fr-FR"/>
        </w:rPr>
      </w:pPr>
    </w:p>
    <w:p w:rsidR="00B630E3" w:rsidRDefault="00D00EF3" w:rsidP="00D00EF3">
      <w:pPr>
        <w:spacing w:after="0" w:line="240" w:lineRule="auto"/>
        <w:ind w:firstLine="851"/>
        <w:jc w:val="both"/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</w:pPr>
      <w:r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L</w:t>
      </w:r>
      <w:r w:rsidR="00F60C67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es dangers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que fait peser la réforme sur le caractère national du service public d’éducation </w:t>
      </w:r>
      <w:r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sont bien réels 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: </w:t>
      </w:r>
      <w:r w:rsidR="00F60C67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quand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les décisions locales priment sur la règle nationale commune pour tous, c’est l’</w:t>
      </w:r>
      <w:r w:rsidR="00F60C67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iniquité</w:t>
      </w:r>
      <w:r w:rsidR="00A45FE2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qui s’installe. C’est ce que les enseignants n'ont eu de cesse de dénoncer par leurs actions depuis le printemps 2015.</w:t>
      </w:r>
    </w:p>
    <w:p w:rsidR="00D00EF3" w:rsidRPr="00CF2AAA" w:rsidRDefault="00D00EF3" w:rsidP="00D00EF3">
      <w:pPr>
        <w:spacing w:after="0" w:line="240" w:lineRule="auto"/>
        <w:ind w:firstLine="1134"/>
        <w:jc w:val="both"/>
        <w:rPr>
          <w:rFonts w:asciiTheme="minorHAnsi" w:hAnsiTheme="minorHAnsi"/>
          <w:lang w:val="fr-FR"/>
        </w:rPr>
      </w:pPr>
    </w:p>
    <w:p w:rsidR="00B630E3" w:rsidRPr="00CF2AAA" w:rsidRDefault="00A45FE2" w:rsidP="00D00EF3">
      <w:pPr>
        <w:spacing w:after="0" w:line="240" w:lineRule="auto"/>
        <w:ind w:firstLine="851"/>
        <w:jc w:val="both"/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</w:pPr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Les enseignants du collège de </w:t>
      </w:r>
      <w:r w:rsidR="00F60C67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Ceyzériat</w:t>
      </w:r>
      <w:r w:rsidR="00A7076E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tiennent à rappeler à leur</w:t>
      </w:r>
      <w:r w:rsidR="00625FF0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s</w:t>
      </w:r>
      <w:r w:rsidR="00A7076E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autorité</w:t>
      </w:r>
      <w:r w:rsidR="00625FF0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s</w:t>
      </w:r>
      <w:r w:rsidR="00A7076E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de tutelle le point 13 du préambule de la constitution française : « </w:t>
      </w:r>
      <w:r w:rsidR="001D3E7D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la nation garantit </w:t>
      </w:r>
      <w:r w:rsidR="001D3E7D" w:rsidRPr="001D3E7D">
        <w:rPr>
          <w:rFonts w:asciiTheme="minorHAnsi" w:eastAsia="Times New Roman" w:hAnsiTheme="minorHAnsi" w:cs="Times New Roman"/>
          <w:b/>
          <w:color w:val="00000A"/>
          <w:sz w:val="24"/>
          <w:u w:val="single"/>
          <w:shd w:val="clear" w:color="auto" w:fill="FFFFFF"/>
          <w:lang w:val="fr-FR"/>
        </w:rPr>
        <w:t>l’égal accès</w:t>
      </w:r>
      <w:r w:rsidR="001D3E7D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de tout enfant et de l’adulte à l’instruction […]</w:t>
      </w:r>
      <w:r w:rsidR="00CC4EC0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et à l</w:t>
      </w:r>
      <w:r w:rsidR="001D3E7D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a culture ». </w:t>
      </w:r>
      <w:r w:rsidR="00D00EF3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Ils </w:t>
      </w:r>
      <w:r w:rsidR="00F60C67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demandent</w:t>
      </w:r>
      <w:r w:rsidR="00461C77" w:rsidRPr="00D3632F">
        <w:rPr>
          <w:rFonts w:asciiTheme="minorHAnsi" w:eastAsia="Times New Roman" w:hAnsiTheme="minorHAnsi" w:cs="Times New Roman"/>
          <w:sz w:val="24"/>
          <w:shd w:val="clear" w:color="auto" w:fill="FFFFFF"/>
          <w:lang w:val="fr-FR"/>
        </w:rPr>
        <w:t xml:space="preserve">une </w:t>
      </w:r>
      <w:r w:rsidR="00D3632F" w:rsidRPr="00D3632F">
        <w:rPr>
          <w:rFonts w:asciiTheme="minorHAnsi" w:eastAsia="Times New Roman" w:hAnsiTheme="minorHAnsi" w:cs="Times New Roman"/>
          <w:sz w:val="24"/>
          <w:shd w:val="clear" w:color="auto" w:fill="FFFFFF"/>
          <w:lang w:val="fr-FR"/>
        </w:rPr>
        <w:t>suspension</w:t>
      </w:r>
      <w:r w:rsidR="00461C77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de la réforme, l’ouverture d’un dialogue avec les organisations </w:t>
      </w:r>
      <w:r w:rsidR="00D3632F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représentatives</w:t>
      </w:r>
      <w:r w:rsidR="00461C77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des personnels et des fédérations de parents </w:t>
      </w:r>
      <w:r w:rsidR="00D3632F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d’élèves </w:t>
      </w:r>
      <w:r w:rsidR="00461C77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et dans cette attente, </w:t>
      </w:r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le rétablissement de toutes les classes </w:t>
      </w:r>
      <w:proofErr w:type="spellStart"/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bilangue</w:t>
      </w:r>
      <w:r w:rsidR="00461C77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s</w:t>
      </w:r>
      <w:proofErr w:type="spellEnd"/>
      <w:r w:rsidR="00D3632F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dans le département et</w:t>
      </w:r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sur tout le territo</w:t>
      </w:r>
      <w:r w:rsidR="00D3632F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ire national, </w:t>
      </w:r>
      <w:r w:rsidR="00D3632F"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des sections européennes</w:t>
      </w:r>
      <w:r w:rsidR="00D3632F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et de l'enseignement du latin </w:t>
      </w:r>
      <w:r w:rsidRPr="00CF2AAA"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 xml:space="preserve"> ainsi qu'un accès égal au enseignement optionnels pour tous les enfants de la république.</w:t>
      </w:r>
    </w:p>
    <w:p w:rsidR="00F60C67" w:rsidRDefault="00F60C67" w:rsidP="00F60C67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</w:pPr>
    </w:p>
    <w:p w:rsidR="00625FF0" w:rsidRDefault="00CC4EC0" w:rsidP="00CC4EC0">
      <w:pPr>
        <w:spacing w:after="0" w:line="240" w:lineRule="auto"/>
        <w:jc w:val="center"/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</w:pPr>
      <w:r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  <w:t>Les enseignants …… du collège L. Aubrac</w:t>
      </w:r>
    </w:p>
    <w:p w:rsidR="00625FF0" w:rsidRDefault="00625FF0" w:rsidP="00F60C67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</w:pPr>
    </w:p>
    <w:p w:rsidR="00625FF0" w:rsidRPr="00CF2AAA" w:rsidRDefault="00625FF0" w:rsidP="00F60C67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A"/>
          <w:sz w:val="24"/>
          <w:shd w:val="clear" w:color="auto" w:fill="FFFFFF"/>
          <w:lang w:val="fr-FR"/>
        </w:rPr>
      </w:pPr>
    </w:p>
    <w:p w:rsidR="00B630E3" w:rsidRPr="00CF2AAA" w:rsidRDefault="00B630E3" w:rsidP="00F60C67">
      <w:pPr>
        <w:spacing w:after="0" w:line="240" w:lineRule="auto"/>
        <w:jc w:val="both"/>
        <w:rPr>
          <w:rFonts w:asciiTheme="minorHAnsi" w:hAnsiTheme="minorHAnsi"/>
          <w:lang w:val="fr-FR"/>
        </w:rPr>
      </w:pPr>
    </w:p>
    <w:sectPr w:rsidR="00B630E3" w:rsidRPr="00CF2AAA" w:rsidSect="00D3632F">
      <w:pgSz w:w="11906" w:h="16838"/>
      <w:pgMar w:top="851" w:right="1021" w:bottom="851" w:left="1021" w:header="0" w:footer="0" w:gutter="0"/>
      <w:cols w:space="720"/>
      <w:formProt w:val="0"/>
      <w:docGrid w:linePitch="24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40D3"/>
    <w:multiLevelType w:val="hybridMultilevel"/>
    <w:tmpl w:val="A7AE5884"/>
    <w:lvl w:ilvl="0" w:tplc="28EC455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A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1134"/>
  <w:hyphenationZone w:val="425"/>
  <w:characterSpacingControl w:val="doNotCompress"/>
  <w:compat>
    <w:useFELayout/>
  </w:compat>
  <w:rsids>
    <w:rsidRoot w:val="00B630E3"/>
    <w:rsid w:val="000121BE"/>
    <w:rsid w:val="00190341"/>
    <w:rsid w:val="001D3E7D"/>
    <w:rsid w:val="00461C77"/>
    <w:rsid w:val="00513360"/>
    <w:rsid w:val="00547A92"/>
    <w:rsid w:val="00625FF0"/>
    <w:rsid w:val="007A131C"/>
    <w:rsid w:val="007E7018"/>
    <w:rsid w:val="00836624"/>
    <w:rsid w:val="009B15FE"/>
    <w:rsid w:val="009B18C1"/>
    <w:rsid w:val="00A45FE2"/>
    <w:rsid w:val="00A7076E"/>
    <w:rsid w:val="00B2462A"/>
    <w:rsid w:val="00B630E3"/>
    <w:rsid w:val="00CC4EC0"/>
    <w:rsid w:val="00CF2AAA"/>
    <w:rsid w:val="00D00EF3"/>
    <w:rsid w:val="00D3632F"/>
    <w:rsid w:val="00F6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18C1"/>
    <w:pPr>
      <w:widowControl w:val="0"/>
      <w:suppressAutoHyphens/>
    </w:pPr>
    <w:rPr>
      <w:rFonts w:ascii="Calibri" w:eastAsia="Segoe UI" w:hAnsi="Calibri" w:cs="Tahoma"/>
      <w:szCs w:val="24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9B18C1"/>
    <w:rPr>
      <w:color w:val="000080"/>
      <w:u w:val="single"/>
    </w:rPr>
  </w:style>
  <w:style w:type="paragraph" w:styleId="Titre">
    <w:name w:val="Title"/>
    <w:basedOn w:val="Normal"/>
    <w:next w:val="Corpsdetexte"/>
    <w:rsid w:val="009B18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9B18C1"/>
    <w:pPr>
      <w:spacing w:after="140" w:line="288" w:lineRule="auto"/>
    </w:pPr>
  </w:style>
  <w:style w:type="paragraph" w:styleId="Liste">
    <w:name w:val="List"/>
    <w:basedOn w:val="Corpsdetexte"/>
    <w:rsid w:val="009B18C1"/>
    <w:rPr>
      <w:rFonts w:cs="Lucida Sans"/>
    </w:rPr>
  </w:style>
  <w:style w:type="paragraph" w:styleId="Lgende">
    <w:name w:val="caption"/>
    <w:basedOn w:val="Normal"/>
    <w:rsid w:val="009B18C1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rsid w:val="009B18C1"/>
    <w:pPr>
      <w:suppressLineNumbers/>
    </w:pPr>
    <w:rPr>
      <w:rFonts w:cs="Lucida Sans"/>
    </w:rPr>
  </w:style>
  <w:style w:type="paragraph" w:customStyle="1" w:styleId="Titreprincipal">
    <w:name w:val="Titre principal"/>
    <w:basedOn w:val="Normal"/>
    <w:rsid w:val="009B18C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60C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33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360"/>
    <w:rPr>
      <w:rFonts w:ascii="Tahoma" w:eastAsia="Segoe UI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Calibri" w:eastAsia="Segoe UI" w:hAnsi="Calibri" w:cs="Tahoma"/>
      <w:szCs w:val="24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60C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33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360"/>
    <w:rPr>
      <w:rFonts w:ascii="Tahoma" w:eastAsia="Segoe UI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seb</cp:lastModifiedBy>
  <cp:revision>2</cp:revision>
  <cp:lastPrinted>2016-02-08T21:36:00Z</cp:lastPrinted>
  <dcterms:created xsi:type="dcterms:W3CDTF">2016-02-09T19:38:00Z</dcterms:created>
  <dcterms:modified xsi:type="dcterms:W3CDTF">2016-02-09T19:38:00Z</dcterms:modified>
  <dc:language>fr</dc:language>
</cp:coreProperties>
</file>